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DE" w:rsidRPr="001F230E" w:rsidRDefault="00527AE4" w:rsidP="00527AE4">
      <w:pPr>
        <w:tabs>
          <w:tab w:val="left" w:pos="5640"/>
        </w:tabs>
        <w:contextualSpacing/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lang w:val="en-US"/>
        </w:rPr>
      </w:pPr>
      <w:r w:rsidRPr="001F230E">
        <w:rPr>
          <w:rFonts w:ascii="Comic Sans MS" w:hAnsi="Comic Sans MS"/>
          <w:b/>
          <w:i/>
          <w:color w:val="1F497D" w:themeColor="text2"/>
          <w:sz w:val="56"/>
          <w:szCs w:val="56"/>
          <w:lang w:val="en-US"/>
        </w:rPr>
        <w:t>Santiago College</w:t>
      </w:r>
    </w:p>
    <w:p w:rsidR="00A913B5" w:rsidRPr="00022638" w:rsidRDefault="00022638" w:rsidP="00527AE4">
      <w:pPr>
        <w:tabs>
          <w:tab w:val="left" w:pos="5640"/>
        </w:tabs>
        <w:contextualSpacing/>
        <w:jc w:val="center"/>
        <w:rPr>
          <w:rFonts w:ascii="Comic Sans MS" w:hAnsi="Comic Sans MS"/>
          <w:b/>
          <w:i/>
          <w:color w:val="1F497D" w:themeColor="text2"/>
          <w:sz w:val="24"/>
          <w:szCs w:val="24"/>
          <w:lang w:val="en-US"/>
        </w:rPr>
      </w:pPr>
      <w:r w:rsidRPr="00022638">
        <w:rPr>
          <w:rFonts w:ascii="Comic Sans MS" w:hAnsi="Comic Sans MS"/>
          <w:b/>
          <w:i/>
          <w:color w:val="1F497D" w:themeColor="text2"/>
          <w:sz w:val="24"/>
          <w:szCs w:val="24"/>
          <w:lang w:val="en-US"/>
        </w:rPr>
        <w:t>14</w:t>
      </w:r>
      <w:r w:rsidR="001B4CF9">
        <w:rPr>
          <w:rFonts w:ascii="Comic Sans MS" w:hAnsi="Comic Sans MS"/>
          <w:b/>
          <w:i/>
          <w:color w:val="1F497D" w:themeColor="text2"/>
          <w:sz w:val="24"/>
          <w:szCs w:val="24"/>
          <w:lang w:val="en-US"/>
        </w:rPr>
        <w:t>3</w:t>
      </w:r>
      <w:r w:rsidRPr="00022638">
        <w:rPr>
          <w:rFonts w:ascii="Comic Sans MS" w:hAnsi="Comic Sans MS"/>
          <w:b/>
          <w:i/>
          <w:color w:val="1F497D" w:themeColor="text2"/>
          <w:sz w:val="24"/>
          <w:szCs w:val="24"/>
          <w:lang w:val="en-US"/>
        </w:rPr>
        <w:t xml:space="preserve"> years at the forefront of education </w:t>
      </w:r>
    </w:p>
    <w:p w:rsidR="00A913B5" w:rsidRPr="000C3233" w:rsidRDefault="00022638" w:rsidP="002E0039">
      <w:pPr>
        <w:spacing w:line="240" w:lineRule="auto"/>
        <w:contextualSpacing/>
        <w:jc w:val="center"/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</w:pPr>
      <w:r w:rsidRPr="000C3233">
        <w:rPr>
          <w:rFonts w:ascii="Comic Sans MS" w:hAnsi="Comic Sans MS"/>
          <w:b/>
          <w:i/>
          <w:color w:val="1F497D" w:themeColor="text2"/>
          <w:sz w:val="28"/>
          <w:szCs w:val="28"/>
          <w:lang w:val="en-US"/>
        </w:rPr>
        <w:t>APPLICATION PROCESS YEAR 202</w:t>
      </w:r>
      <w:r w:rsidR="001B4CF9">
        <w:rPr>
          <w:rFonts w:ascii="Comic Sans MS" w:hAnsi="Comic Sans MS"/>
          <w:b/>
          <w:i/>
          <w:color w:val="1F497D" w:themeColor="text2"/>
          <w:sz w:val="28"/>
          <w:szCs w:val="28"/>
          <w:lang w:val="en-US"/>
        </w:rPr>
        <w:t>4</w:t>
      </w:r>
      <w:r w:rsidR="000C3233" w:rsidRPr="000C3233">
        <w:rPr>
          <w:rFonts w:ascii="Comic Sans MS" w:hAnsi="Comic Sans MS"/>
          <w:b/>
          <w:i/>
          <w:color w:val="1F497D" w:themeColor="text2"/>
          <w:sz w:val="28"/>
          <w:szCs w:val="28"/>
          <w:lang w:val="en-US"/>
        </w:rPr>
        <w:t xml:space="preserve"> -</w:t>
      </w:r>
      <w:r w:rsidRPr="000C3233">
        <w:rPr>
          <w:rFonts w:ascii="Comic Sans MS" w:hAnsi="Comic Sans MS"/>
          <w:b/>
          <w:i/>
          <w:color w:val="1F497D" w:themeColor="text2"/>
          <w:sz w:val="28"/>
          <w:szCs w:val="28"/>
          <w:lang w:val="en-US"/>
        </w:rPr>
        <w:t xml:space="preserve"> KINDERGARTEN ONWARDS</w:t>
      </w:r>
    </w:p>
    <w:p w:rsidR="008E2600" w:rsidRPr="000C3233" w:rsidRDefault="00527AE4" w:rsidP="002E0039">
      <w:pPr>
        <w:spacing w:line="240" w:lineRule="auto"/>
        <w:jc w:val="center"/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</w:pPr>
      <w:r w:rsidRPr="00460483">
        <w:rPr>
          <w:rFonts w:ascii="Comic Sans MS" w:hAnsi="Comic Sans MS"/>
          <w:noProof/>
          <w:color w:val="1F497D" w:themeColor="text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454E" wp14:editId="58B69D6C">
                <wp:simplePos x="0" y="0"/>
                <wp:positionH relativeFrom="column">
                  <wp:posOffset>325120</wp:posOffset>
                </wp:positionH>
                <wp:positionV relativeFrom="paragraph">
                  <wp:posOffset>103505</wp:posOffset>
                </wp:positionV>
                <wp:extent cx="6915150" cy="10601325"/>
                <wp:effectExtent l="0" t="0" r="0" b="9525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15150" cy="10601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1771C8" w:rsidRPr="00460483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VACANCIES</w:t>
                            </w:r>
                            <w:r w:rsidRPr="00460483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78"/>
                              <w:gridCol w:w="2122"/>
                              <w:gridCol w:w="3110"/>
                              <w:gridCol w:w="2238"/>
                            </w:tblGrid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460483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Nivel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460483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Número Vacantes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771C8" w:rsidRPr="00460483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 xml:space="preserve">Nivel 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1771C8" w:rsidRPr="00460483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460483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Número Vacantes</w:t>
                                  </w:r>
                                </w:p>
                              </w:tc>
                            </w:tr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Kindergarten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7th Grade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1st Grade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8th Grade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2nd Grade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9th Grade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1771C8" w:rsidRPr="001F230E" w:rsidRDefault="00A933DA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3rd Grade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10th Grade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4th Grade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1F230E" w:rsidRDefault="001B4CF9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11th Grade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</w:tcPr>
                                <w:p w:rsidR="001771C8" w:rsidRPr="001F230E" w:rsidRDefault="008377CE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1B4CF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5th Grade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1F230E" w:rsidRDefault="008A61C2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12th Grade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1771C8" w:rsidRPr="001F230E" w:rsidRDefault="008377CE" w:rsidP="001F230E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771C8" w:rsidRPr="00460483" w:rsidTr="00460483">
                              <w:tc>
                                <w:tcPr>
                                  <w:tcW w:w="3085" w:type="dxa"/>
                                </w:tcPr>
                                <w:p w:rsidR="001771C8" w:rsidRPr="00A63F19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A63F19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6th Grade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1771C8" w:rsidRPr="001F230E" w:rsidRDefault="001B4CF9" w:rsidP="008A61C2">
                                  <w:pPr>
                                    <w:pStyle w:val="NormalWeb"/>
                                    <w:spacing w:before="58" w:beforeAutospacing="0" w:after="0" w:afterAutospacing="0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8A61C2">
                                    <w:rPr>
                                      <w:rFonts w:ascii="Comic Sans MS" w:hAnsi="Comic Sans MS"/>
                                      <w:b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1771C8" w:rsidRPr="00460483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771C8" w:rsidRPr="00460483" w:rsidRDefault="001771C8" w:rsidP="00260CB6">
                                  <w:pPr>
                                    <w:pStyle w:val="NormalWeb"/>
                                    <w:spacing w:before="58" w:beforeAutospacing="0" w:after="0" w:afterAutospacing="0"/>
                                    <w:rPr>
                                      <w:rFonts w:ascii="Comic Sans MS" w:hAnsi="Comic Sans MS"/>
                                      <w:i/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71C8" w:rsidRPr="002F654E" w:rsidRDefault="000C3233" w:rsidP="004D39C1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As the</w:t>
                            </w:r>
                            <w:r w:rsidR="001771C8" w:rsidRPr="000C323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number of vacancies </w:t>
                            </w:r>
                            <w:r w:rsidRPr="000C323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can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vary</w:t>
                            </w:r>
                            <w:r w:rsidR="008A61C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since the call was published (August 1, 2023) the information on vacancies was updated on September 29, 2023.</w:t>
                            </w:r>
                            <w:r w:rsidR="001771C8" w:rsidRPr="002F654E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A61C2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We are not receiving new applications. </w:t>
                            </w:r>
                          </w:p>
                          <w:p w:rsidR="001771C8" w:rsidRPr="002F654E" w:rsidRDefault="001771C8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771C8" w:rsidRPr="00F821F8" w:rsidRDefault="001771C8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21F8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APPLICATION DATES:</w:t>
                            </w:r>
                          </w:p>
                          <w:p w:rsidR="001771C8" w:rsidRPr="002F654E" w:rsidRDefault="001771C8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654E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Santiago College will be receiving applications for the school year 202</w:t>
                            </w:r>
                            <w:r w:rsidR="001B4CF9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 w:rsidRPr="002F654E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F821F8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Kindergarten onwards, </w:t>
                            </w:r>
                            <w:proofErr w:type="gramStart"/>
                            <w:r w:rsidR="00F821F8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from </w:t>
                            </w:r>
                            <w:r w:rsidRPr="002F654E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821F8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August</w:t>
                            </w:r>
                            <w:proofErr w:type="gramEnd"/>
                            <w:r w:rsidR="00F821F8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B4CF9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1st</w:t>
                            </w:r>
                            <w:r w:rsidR="00F821F8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through August 15th</w:t>
                            </w:r>
                            <w:r w:rsidRPr="002F654E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, 202</w:t>
                            </w:r>
                            <w:r w:rsidR="001B4CF9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Pr="002F654E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. </w:t>
                            </w:r>
                          </w:p>
                          <w:p w:rsidR="001771C8" w:rsidRPr="00462609" w:rsidRDefault="001771C8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1771C8" w:rsidRPr="001F230E" w:rsidRDefault="001771C8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F230E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APPLICATION REQUIREMENTS:</w:t>
                            </w:r>
                          </w:p>
                          <w:p w:rsidR="001771C8" w:rsidRPr="00462609" w:rsidRDefault="001771C8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62609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1)</w:t>
                            </w:r>
                            <w:r w:rsidRPr="00462609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Parents/Guardians must fill in an online application form, which will be available at the schools web site </w:t>
                            </w:r>
                            <w:hyperlink r:id="rId5" w:history="1">
                              <w:r w:rsidRPr="00DF6377">
                                <w:rPr>
                                  <w:rStyle w:val="Hipervnculo"/>
                                  <w:rFonts w:ascii="Comic Sans MS" w:hAnsi="Comic Sans MS" w:cstheme="minorBidi"/>
                                  <w:i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www.scollege.cl</w:t>
                              </w:r>
                            </w:hyperlink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, Admission, </w:t>
                            </w:r>
                            <w:r w:rsidRPr="00462609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only during the application dates. </w:t>
                            </w:r>
                          </w:p>
                          <w:p w:rsidR="001771C8" w:rsidRPr="00462609" w:rsidRDefault="001771C8" w:rsidP="00B866DE">
                            <w:pPr>
                              <w:pStyle w:val="NormalWeb"/>
                              <w:spacing w:before="58" w:beforeAutospacing="0" w:after="0" w:afterAutospacing="0"/>
                              <w:contextualSpacing/>
                              <w:jc w:val="both"/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62609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2)</w:t>
                            </w:r>
                            <w:r w:rsidRPr="00462609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Additionally Parents/Guardians must submit the following credentials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:rsidR="001771C8" w:rsidRPr="00462609" w:rsidRDefault="001771C8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62609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Birth Certificate if applicant is Chilean. 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Copy of ID Card with RUT number or Copy of child´s Passport if holds another nationality.</w:t>
                            </w:r>
                          </w:p>
                          <w:p w:rsidR="001771C8" w:rsidRPr="00EB0044" w:rsidRDefault="001771C8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044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Transcripts of the last three years of schooling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(if applicable).</w:t>
                            </w:r>
                          </w:p>
                          <w:p w:rsidR="001771C8" w:rsidRPr="00EB0044" w:rsidRDefault="001771C8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044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First semester’s Report Card if school calendar coincides </w:t>
                            </w:r>
                          </w:p>
                          <w:p w:rsidR="001771C8" w:rsidRPr="001B4CF9" w:rsidRDefault="001771C8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B0044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Personality and Conduct Report issued by the school the applicant attends.</w:t>
                            </w:r>
                          </w:p>
                          <w:p w:rsidR="001B4CF9" w:rsidRPr="00EB0044" w:rsidRDefault="001B4CF9" w:rsidP="00B866D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omic Sans MS" w:eastAsia="Times New Roman" w:hAnsi="Comic Sans MS"/>
                                <w:i/>
                                <w:color w:val="1F497D" w:themeColor="text2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Due to our curricular programs, as of 10</w:t>
                            </w:r>
                            <w:r w:rsidRPr="001B4CF9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Grade, applicants must come from IB Schools</w:t>
                            </w:r>
                          </w:p>
                          <w:p w:rsidR="001771C8" w:rsidRPr="00EB0044" w:rsidRDefault="001771C8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</w:pPr>
                            <w:r w:rsidRPr="00EB0044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Information regarding the admission process, requirements and admission criteria is available a</w:t>
                            </w:r>
                            <w:r w:rsidR="008377CE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t</w:t>
                            </w:r>
                            <w:r w:rsidRPr="00EB0044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the School’s web site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:</w:t>
                            </w:r>
                            <w:r w:rsidRPr="00EB0044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 </w:t>
                            </w:r>
                            <w:hyperlink r:id="rId6" w:history="1">
                              <w:r w:rsidRPr="001F230E">
                                <w:rPr>
                                  <w:rFonts w:ascii="Comic Sans MS" w:hAnsi="Comic Sans MS"/>
                                  <w:b/>
                                  <w:i/>
                                  <w:color w:val="1F497D" w:themeColor="text2"/>
                                  <w:kern w:val="24"/>
                                  <w:lang w:val="en-US"/>
                                </w:rPr>
                                <w:t>https://www.scollege.cl/en/admision/</w:t>
                              </w:r>
                            </w:hyperlink>
                            <w:r w:rsidRPr="001F230E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under Kindergarten onwards Admission.  Applicants must comply with academic and language requirements.  Due date and incomplete applications will not be considered.</w:t>
                            </w:r>
                          </w:p>
                          <w:p w:rsidR="001771C8" w:rsidRPr="00EB0044" w:rsidRDefault="001771C8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</w:pPr>
                            <w:r w:rsidRPr="00EB0044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3)</w:t>
                            </w:r>
                            <w:r w:rsidRPr="00EB0044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Admission Process Fee: </w:t>
                            </w:r>
                            <w:r w:rsidR="001B4CF9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UF2</w:t>
                            </w:r>
                            <w:r w:rsidRPr="00EB0044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 </w:t>
                            </w:r>
                          </w:p>
                          <w:p w:rsidR="008377CE" w:rsidRDefault="008377CE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</w:pPr>
                          </w:p>
                          <w:p w:rsidR="001771C8" w:rsidRDefault="001771C8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</w:pPr>
                            <w:r w:rsidRPr="00EB0044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Opening an admission process will depend on the existence of vacancies.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 </w:t>
                            </w:r>
                            <w:r w:rsidRPr="00EB0044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Therefore, receiving this application does not imply the participation of the child in an admission process.  </w:t>
                            </w:r>
                            <w:r w:rsidRPr="001771C8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The admission process fee will be requested only if the child is called to participate in the process.</w:t>
                            </w:r>
                          </w:p>
                          <w:p w:rsidR="001771C8" w:rsidRDefault="001771C8" w:rsidP="00B866DE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</w:pPr>
                          </w:p>
                          <w:p w:rsidR="001771C8" w:rsidRPr="001176B7" w:rsidRDefault="001771C8" w:rsidP="001176B7">
                            <w:pPr>
                              <w:spacing w:before="58"/>
                              <w:contextualSpacing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>Accordingly with our admission policy, priority will be given to siblings of Santiago College students (PK-12</w:t>
                            </w:r>
                            <w:r w:rsidRPr="001771C8"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kern w:val="24"/>
                                <w:lang w:val="en-US"/>
                              </w:rPr>
                              <w:t xml:space="preserve"> Grade).  Within new families, with similar results, priority will be given to alumni and staff children.  The balance in gender will be considered when assigning the spaces, approximately a 12% margin of difference between boys and girls will be admissible., </w:t>
                            </w:r>
                          </w:p>
                          <w:p w:rsidR="0062681D" w:rsidRDefault="0062681D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81D"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>Admission processes for applicants</w:t>
                            </w:r>
                            <w:r w:rsidR="008377CE"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 xml:space="preserve"> residing in Chile</w:t>
                            </w:r>
                            <w:r w:rsidRPr="0062681D"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 xml:space="preserve"> will be</w:t>
                            </w:r>
                            <w:r w:rsidR="008377CE"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 xml:space="preserve"> carried out</w:t>
                            </w:r>
                            <w:r w:rsidRPr="0062681D"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 xml:space="preserve"> face-to-</w:t>
                            </w:r>
                            <w:r w:rsidR="008377CE"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>face. Applicants residing abroad will go on with an online process.  T</w:t>
                            </w:r>
                            <w:r w:rsidRPr="0062681D">
                              <w:rPr>
                                <w:rFonts w:ascii="Comic Sans MS" w:hAnsi="Comic Sans MS"/>
                                <w:i/>
                                <w:iCs/>
                                <w:color w:val="1F497D"/>
                                <w:sz w:val="22"/>
                                <w:szCs w:val="22"/>
                                <w:lang w:val="en-US"/>
                              </w:rPr>
                              <w:t xml:space="preserve">he modality will be informed by e-mail when calling the applicant to begin with the corresponding admission process.  </w:t>
                            </w:r>
                          </w:p>
                          <w:p w:rsidR="008377CE" w:rsidRPr="0062681D" w:rsidRDefault="008377CE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771C8" w:rsidRPr="000C3233" w:rsidRDefault="000C3233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C3233">
                              <w:rPr>
                                <w:rFonts w:ascii="Comic Sans MS" w:hAnsi="Comic Sans MS" w:cstheme="minorBidi"/>
                                <w:b/>
                                <w:bCs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DELIVERY OF RESULTS</w:t>
                            </w:r>
                            <w:r w:rsidR="001771C8" w:rsidRPr="000C323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:  </w:t>
                            </w:r>
                            <w:r w:rsidR="001B4CF9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Wednesday</w:t>
                            </w:r>
                            <w:r w:rsidRPr="001F230E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November 15, 202</w:t>
                            </w:r>
                            <w:r w:rsidR="001B4CF9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3</w:t>
                            </w:r>
                            <w:r w:rsidR="001771C8" w:rsidRPr="001F230E">
                              <w:rPr>
                                <w:rFonts w:ascii="Comic Sans MS" w:hAnsi="Comic Sans MS" w:cstheme="minorBidi"/>
                                <w:b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1771C8" w:rsidRPr="000C323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  <w:p w:rsidR="001771C8" w:rsidRPr="000C3233" w:rsidRDefault="000C3233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C323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The results will be delivered by email and will be published at the admission’s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panel</w:t>
                            </w:r>
                            <w:r w:rsidRPr="000C3233"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Bidi"/>
                                <w:i/>
                                <w:color w:val="1F497D" w:themeColor="text2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(outside the Administrative Building entrance).</w:t>
                            </w:r>
                          </w:p>
                          <w:p w:rsidR="001771C8" w:rsidRPr="000C3233" w:rsidRDefault="001771C8" w:rsidP="00530D5A">
                            <w:pPr>
                              <w:pStyle w:val="NormalWeb"/>
                              <w:spacing w:before="58" w:beforeAutospacing="0" w:after="0" w:afterAutospacing="0"/>
                              <w:jc w:val="both"/>
                              <w:rPr>
                                <w:rFonts w:ascii="Comic Sans MS" w:hAnsi="Comic Sans MS"/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3454E" id="Content Placeholder 2" o:spid="_x0000_s1026" style="position:absolute;left:0;text-align:left;margin-left:25.6pt;margin-top:8.15pt;width:544.5pt;height:8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" fillcolor="white [3212]" stroked="f" strokeweight="2.25pt">
                <v:path arrowok="t"/>
                <o:lock v:ext="edit" grouping="t"/>
                <v:textbox>
                  <w:txbxContent>
                    <w:p w:rsidR="001771C8" w:rsidRPr="00460483" w:rsidRDefault="001771C8" w:rsidP="00260CB6">
                      <w:pPr>
                        <w:pStyle w:val="NormalWeb"/>
                        <w:spacing w:before="58" w:beforeAutospacing="0" w:after="0" w:afterAutospacing="0"/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VACANCIES</w:t>
                      </w:r>
                      <w:r w:rsidRPr="00460483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</w:rPr>
                        <w:t>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78"/>
                        <w:gridCol w:w="2122"/>
                        <w:gridCol w:w="3110"/>
                        <w:gridCol w:w="2238"/>
                      </w:tblGrid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460483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Nivel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460483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Número Vacantes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771C8" w:rsidRPr="00460483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Nivel 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1771C8" w:rsidRPr="00460483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460483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Número Vacantes</w:t>
                            </w:r>
                          </w:p>
                        </w:tc>
                      </w:tr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Kindergarten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7th Grade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1st Grade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8th Grade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2nd Grade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9th Grade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1771C8" w:rsidRPr="001F230E" w:rsidRDefault="00A933DA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3rd Grade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10th Grade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4th Grade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1F230E" w:rsidRDefault="001B4CF9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11th Grade</w:t>
                            </w:r>
                          </w:p>
                        </w:tc>
                        <w:tc>
                          <w:tcPr>
                            <w:tcW w:w="2243" w:type="dxa"/>
                          </w:tcPr>
                          <w:p w:rsidR="001771C8" w:rsidRPr="001F230E" w:rsidRDefault="008377CE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  <w:r w:rsidR="001B4CF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5th Grade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1F230E" w:rsidRDefault="008A61C2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single" w:sz="4" w:space="0" w:color="auto"/>
                            </w:tcBorders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12th Grade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bottom w:val="single" w:sz="4" w:space="0" w:color="auto"/>
                            </w:tcBorders>
                          </w:tcPr>
                          <w:p w:rsidR="001771C8" w:rsidRPr="001F230E" w:rsidRDefault="008377CE" w:rsidP="001F230E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1771C8" w:rsidRPr="00460483" w:rsidTr="00460483">
                        <w:tc>
                          <w:tcPr>
                            <w:tcW w:w="3085" w:type="dxa"/>
                          </w:tcPr>
                          <w:p w:rsidR="001771C8" w:rsidRPr="00A63F19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63F19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6th Grade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1771C8" w:rsidRPr="001F230E" w:rsidRDefault="001B4CF9" w:rsidP="008A61C2">
                            <w:pPr>
                              <w:pStyle w:val="NormalWeb"/>
                              <w:spacing w:before="58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1</w:t>
                            </w:r>
                            <w:r w:rsidR="008A61C2">
                              <w:rPr>
                                <w:rFonts w:ascii="Comic Sans MS" w:hAnsi="Comic Sans MS"/>
                                <w:b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1771C8" w:rsidRPr="00460483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771C8" w:rsidRPr="00460483" w:rsidRDefault="001771C8" w:rsidP="00260CB6">
                            <w:pPr>
                              <w:pStyle w:val="NormalWeb"/>
                              <w:spacing w:before="58" w:beforeAutospacing="0" w:after="0" w:afterAutospacing="0"/>
                              <w:rPr>
                                <w:rFonts w:ascii="Comic Sans MS" w:hAnsi="Comic Sans MS"/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771C8" w:rsidRPr="002F654E" w:rsidRDefault="000C3233" w:rsidP="004D39C1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As the</w:t>
                      </w:r>
                      <w:r w:rsidR="001771C8" w:rsidRPr="000C323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number of vacancies </w:t>
                      </w:r>
                      <w:r w:rsidRPr="000C323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can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vary</w:t>
                      </w:r>
                      <w:r w:rsidR="008A61C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since the call was published (August 1, 2023) the information on vacancies was updated on September 29, 2023.</w:t>
                      </w:r>
                      <w:r w:rsidR="001771C8" w:rsidRPr="002F654E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A61C2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 We are not receiving new applications. </w:t>
                      </w:r>
                    </w:p>
                    <w:p w:rsidR="001771C8" w:rsidRPr="002F654E" w:rsidRDefault="001771C8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</w:p>
                    <w:p w:rsidR="001771C8" w:rsidRPr="00F821F8" w:rsidRDefault="001771C8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F821F8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APPLICATION DATES:</w:t>
                      </w:r>
                    </w:p>
                    <w:p w:rsidR="001771C8" w:rsidRPr="002F654E" w:rsidRDefault="001771C8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b/>
                          <w:i/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 w:rsidRPr="002F654E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Santiago College will be receiving applications for the school year 202</w:t>
                      </w:r>
                      <w:r w:rsidR="001B4CF9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4</w:t>
                      </w:r>
                      <w:r w:rsidRPr="002F654E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F821F8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Kindergarten onwards, </w:t>
                      </w:r>
                      <w:proofErr w:type="gramStart"/>
                      <w:r w:rsidR="00F821F8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from </w:t>
                      </w:r>
                      <w:r w:rsidRPr="002F654E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821F8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August</w:t>
                      </w:r>
                      <w:proofErr w:type="gramEnd"/>
                      <w:r w:rsidR="00F821F8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B4CF9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1st</w:t>
                      </w:r>
                      <w:r w:rsidR="00F821F8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through August 15th</w:t>
                      </w:r>
                      <w:r w:rsidRPr="002F654E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, 202</w:t>
                      </w:r>
                      <w:r w:rsidR="001B4CF9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3</w:t>
                      </w:r>
                      <w:r w:rsidRPr="002F654E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. </w:t>
                      </w:r>
                    </w:p>
                    <w:p w:rsidR="001771C8" w:rsidRPr="00462609" w:rsidRDefault="001771C8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  <w:p w:rsidR="001771C8" w:rsidRPr="001F230E" w:rsidRDefault="001771C8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1F230E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APPLICATION REQUIREMENTS:</w:t>
                      </w:r>
                    </w:p>
                    <w:p w:rsidR="001771C8" w:rsidRPr="00462609" w:rsidRDefault="001771C8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22"/>
                          <w:szCs w:val="22"/>
                          <w:lang w:val="en-US"/>
                        </w:rPr>
                      </w:pPr>
                      <w:r w:rsidRPr="00462609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1)</w:t>
                      </w:r>
                      <w:r w:rsidRPr="00462609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Parents/Guardians must fill in an online application form, which will be available at the schools web site </w:t>
                      </w:r>
                      <w:hyperlink r:id="rId7" w:history="1">
                        <w:r w:rsidRPr="00DF6377">
                          <w:rPr>
                            <w:rStyle w:val="Hipervnculo"/>
                            <w:rFonts w:ascii="Comic Sans MS" w:hAnsi="Comic Sans MS" w:cstheme="minorBidi"/>
                            <w:i/>
                            <w:kern w:val="24"/>
                            <w:sz w:val="22"/>
                            <w:szCs w:val="22"/>
                            <w:lang w:val="en-US"/>
                          </w:rPr>
                          <w:t>www.scollege.cl</w:t>
                        </w:r>
                      </w:hyperlink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, Admission, </w:t>
                      </w:r>
                      <w:r w:rsidRPr="00462609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only during the application dates. </w:t>
                      </w:r>
                    </w:p>
                    <w:p w:rsidR="001771C8" w:rsidRPr="00462609" w:rsidRDefault="001771C8" w:rsidP="00B866DE">
                      <w:pPr>
                        <w:pStyle w:val="NormalWeb"/>
                        <w:spacing w:before="58" w:beforeAutospacing="0" w:after="0" w:afterAutospacing="0"/>
                        <w:contextualSpacing/>
                        <w:jc w:val="both"/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462609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2)</w:t>
                      </w:r>
                      <w:r w:rsidRPr="00462609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Additionally Parents/Guardians must submit the following credentials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:rsidR="001771C8" w:rsidRPr="00462609" w:rsidRDefault="001771C8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  <w:lang w:val="en-US"/>
                        </w:rPr>
                      </w:pPr>
                      <w:r w:rsidRPr="00462609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Birth Certificate if applicant is Chilean. 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Copy of ID Card with RUT number or Copy of child´s Passport if holds another nationality.</w:t>
                      </w:r>
                    </w:p>
                    <w:p w:rsidR="001771C8" w:rsidRPr="00EB0044" w:rsidRDefault="001771C8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  <w:lang w:val="en-US"/>
                        </w:rPr>
                      </w:pPr>
                      <w:r w:rsidRPr="00EB0044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Transcripts of the last three years of schooling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(if applicable).</w:t>
                      </w:r>
                    </w:p>
                    <w:p w:rsidR="001771C8" w:rsidRPr="00EB0044" w:rsidRDefault="001771C8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  <w:lang w:val="en-US"/>
                        </w:rPr>
                      </w:pPr>
                      <w:r w:rsidRPr="00EB0044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First semester’s Report Card if school calendar coincides </w:t>
                      </w:r>
                    </w:p>
                    <w:p w:rsidR="001771C8" w:rsidRPr="001B4CF9" w:rsidRDefault="001771C8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  <w:lang w:val="en-US"/>
                        </w:rPr>
                      </w:pPr>
                      <w:r w:rsidRPr="00EB0044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Personality and Conduct Report issued by the school the applicant attends.</w:t>
                      </w:r>
                    </w:p>
                    <w:p w:rsidR="001B4CF9" w:rsidRPr="00EB0044" w:rsidRDefault="001B4CF9" w:rsidP="00B866D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omic Sans MS" w:eastAsia="Times New Roman" w:hAnsi="Comic Sans MS"/>
                          <w:i/>
                          <w:color w:val="1F497D" w:themeColor="text2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Due to our curricular programs, as of 10</w:t>
                      </w:r>
                      <w:r w:rsidRPr="001B4CF9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Grade, applicants must come from IB Schools</w:t>
                      </w:r>
                    </w:p>
                    <w:p w:rsidR="001771C8" w:rsidRPr="00EB0044" w:rsidRDefault="001771C8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</w:pPr>
                      <w:r w:rsidRPr="00EB0044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Information regarding the admission process, requirements and admission criteria is available a</w:t>
                      </w:r>
                      <w:r w:rsidR="008377CE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t</w:t>
                      </w:r>
                      <w:r w:rsidRPr="00EB0044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the School’s web site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:</w:t>
                      </w:r>
                      <w:r w:rsidRPr="00EB0044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 </w:t>
                      </w:r>
                      <w:hyperlink r:id="rId8" w:history="1">
                        <w:r w:rsidRPr="001F230E">
                          <w:rPr>
                            <w:rFonts w:ascii="Comic Sans MS" w:hAnsi="Comic Sans MS"/>
                            <w:b/>
                            <w:i/>
                            <w:color w:val="1F497D" w:themeColor="text2"/>
                            <w:kern w:val="24"/>
                            <w:lang w:val="en-US"/>
                          </w:rPr>
                          <w:t>https://www.scollege.cl/en/admision/</w:t>
                        </w:r>
                      </w:hyperlink>
                      <w:r w:rsidRPr="001F230E">
                        <w:rPr>
                          <w:rFonts w:ascii="Comic Sans MS" w:hAnsi="Comic Sans MS"/>
                          <w:b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under Kindergarten onwards Admission.  Applicants must comply with academic and language requirements.  Due date and incomplete applications will not be considered.</w:t>
                      </w:r>
                    </w:p>
                    <w:p w:rsidR="001771C8" w:rsidRPr="00EB0044" w:rsidRDefault="001771C8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</w:pPr>
                      <w:r w:rsidRPr="00EB0044">
                        <w:rPr>
                          <w:rFonts w:ascii="Comic Sans MS" w:hAnsi="Comic Sans MS"/>
                          <w:b/>
                          <w:i/>
                          <w:color w:val="1F497D" w:themeColor="text2"/>
                          <w:kern w:val="24"/>
                          <w:lang w:val="en-US"/>
                        </w:rPr>
                        <w:t>3)</w:t>
                      </w:r>
                      <w:r w:rsidRPr="00EB0044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Admission Process Fee: </w:t>
                      </w:r>
                      <w:r w:rsidR="001B4CF9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UF2</w:t>
                      </w:r>
                      <w:r w:rsidRPr="00EB0044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 </w:t>
                      </w:r>
                    </w:p>
                    <w:p w:rsidR="008377CE" w:rsidRDefault="008377CE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</w:pPr>
                    </w:p>
                    <w:p w:rsidR="001771C8" w:rsidRDefault="001771C8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</w:pPr>
                      <w:r w:rsidRPr="00EB0044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Opening an admission process will depend on the existence of vacancies.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 </w:t>
                      </w:r>
                      <w:r w:rsidRPr="00EB0044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Therefore, receiving this application does not imply the participation of the child in an admission process.  </w:t>
                      </w:r>
                      <w:r w:rsidRPr="001771C8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The admission process fee will be requested only if the child is called to participate in the process.</w:t>
                      </w:r>
                    </w:p>
                    <w:p w:rsidR="001771C8" w:rsidRDefault="001771C8" w:rsidP="00B866DE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</w:pPr>
                    </w:p>
                    <w:p w:rsidR="001771C8" w:rsidRPr="001176B7" w:rsidRDefault="001771C8" w:rsidP="001176B7">
                      <w:pPr>
                        <w:spacing w:before="58"/>
                        <w:contextualSpacing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>Accordingly with our admission policy, priority will be given to siblings of Santiago College students (PK-12</w:t>
                      </w:r>
                      <w:r w:rsidRPr="001771C8"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Comic Sans MS" w:hAnsi="Comic Sans MS"/>
                          <w:i/>
                          <w:color w:val="1F497D" w:themeColor="text2"/>
                          <w:kern w:val="24"/>
                          <w:lang w:val="en-US"/>
                        </w:rPr>
                        <w:t xml:space="preserve"> Grade).  Within new families, with similar results, priority will be given to alumni and staff children.  The balance in gender will be considered when assigning the spaces, approximately a 12% margin of difference between boys and girls will be admissible., </w:t>
                      </w:r>
                    </w:p>
                    <w:p w:rsidR="0062681D" w:rsidRDefault="0062681D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</w:pPr>
                      <w:r w:rsidRPr="0062681D"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>Admission processes for applicants</w:t>
                      </w:r>
                      <w:r w:rsidR="008377CE"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 xml:space="preserve"> residing in Chile</w:t>
                      </w:r>
                      <w:r w:rsidRPr="0062681D"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 xml:space="preserve"> will be</w:t>
                      </w:r>
                      <w:r w:rsidR="008377CE"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 xml:space="preserve"> carried out</w:t>
                      </w:r>
                      <w:r w:rsidRPr="0062681D"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 xml:space="preserve"> face-to-</w:t>
                      </w:r>
                      <w:r w:rsidR="008377CE"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>face. Applicants residing abroad will go on with an online process.  T</w:t>
                      </w:r>
                      <w:r w:rsidRPr="0062681D">
                        <w:rPr>
                          <w:rFonts w:ascii="Comic Sans MS" w:hAnsi="Comic Sans MS"/>
                          <w:i/>
                          <w:iCs/>
                          <w:color w:val="1F497D"/>
                          <w:sz w:val="22"/>
                          <w:szCs w:val="22"/>
                          <w:lang w:val="en-US"/>
                        </w:rPr>
                        <w:t xml:space="preserve">he modality will be informed by e-mail when calling the applicant to begin with the corresponding admission process.  </w:t>
                      </w:r>
                    </w:p>
                    <w:p w:rsidR="008377CE" w:rsidRPr="0062681D" w:rsidRDefault="008377CE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:rsidR="001771C8" w:rsidRPr="000C3233" w:rsidRDefault="000C3233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0C3233">
                        <w:rPr>
                          <w:rFonts w:ascii="Comic Sans MS" w:hAnsi="Comic Sans MS" w:cstheme="minorBidi"/>
                          <w:b/>
                          <w:bCs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DELIVERY OF RESULTS</w:t>
                      </w:r>
                      <w:r w:rsidR="001771C8" w:rsidRPr="000C323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:  </w:t>
                      </w:r>
                      <w:r w:rsidR="001B4CF9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Wednesday</w:t>
                      </w:r>
                      <w:r w:rsidRPr="001F230E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November 15, 202</w:t>
                      </w:r>
                      <w:r w:rsidR="001B4CF9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3</w:t>
                      </w:r>
                      <w:r w:rsidR="001771C8" w:rsidRPr="001F230E">
                        <w:rPr>
                          <w:rFonts w:ascii="Comic Sans MS" w:hAnsi="Comic Sans MS" w:cstheme="minorBidi"/>
                          <w:b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1771C8" w:rsidRPr="000C323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  <w:p w:rsidR="001771C8" w:rsidRPr="000C3233" w:rsidRDefault="000C3233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i/>
                          <w:color w:val="1F497D" w:themeColor="text2"/>
                          <w:sz w:val="18"/>
                          <w:szCs w:val="18"/>
                          <w:lang w:val="en-US"/>
                        </w:rPr>
                      </w:pPr>
                      <w:r w:rsidRPr="000C323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The results will be delivered by email and will be published at the admission’s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panel</w:t>
                      </w:r>
                      <w:r w:rsidRPr="000C3233"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Bidi"/>
                          <w:i/>
                          <w:color w:val="1F497D" w:themeColor="text2"/>
                          <w:kern w:val="24"/>
                          <w:sz w:val="22"/>
                          <w:szCs w:val="22"/>
                          <w:lang w:val="en-US"/>
                        </w:rPr>
                        <w:t>(outside the Administrative Building entrance).</w:t>
                      </w:r>
                    </w:p>
                    <w:p w:rsidR="001771C8" w:rsidRPr="000C3233" w:rsidRDefault="001771C8" w:rsidP="00530D5A">
                      <w:pPr>
                        <w:pStyle w:val="NormalWeb"/>
                        <w:spacing w:before="58" w:beforeAutospacing="0" w:after="0" w:afterAutospacing="0"/>
                        <w:jc w:val="both"/>
                        <w:rPr>
                          <w:rFonts w:ascii="Comic Sans MS" w:hAnsi="Comic Sans MS"/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2600" w:rsidRPr="000C3233" w:rsidRDefault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A73E40" w:rsidP="008E2600">
      <w:pPr>
        <w:rPr>
          <w:rFonts w:ascii="Comic Sans MS" w:hAnsi="Comic Sans MS"/>
          <w:color w:val="1F497D" w:themeColor="text2"/>
          <w:lang w:val="en-US"/>
        </w:rPr>
      </w:pPr>
      <w:r w:rsidRPr="00A73E40">
        <w:rPr>
          <w:rFonts w:ascii="Comic Sans MS" w:hAnsi="Comic Sans MS"/>
          <w:b/>
          <w:i/>
          <w:noProof/>
          <w:color w:val="1F497D" w:themeColor="text2"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B6F957" wp14:editId="018844F8">
                <wp:simplePos x="0" y="0"/>
                <wp:positionH relativeFrom="column">
                  <wp:posOffset>1406525</wp:posOffset>
                </wp:positionH>
                <wp:positionV relativeFrom="paragraph">
                  <wp:posOffset>57150</wp:posOffset>
                </wp:positionV>
                <wp:extent cx="5175885" cy="694055"/>
                <wp:effectExtent l="1574165" t="0" r="148463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756026" flipV="1">
                          <a:off x="0" y="0"/>
                          <a:ext cx="5175885" cy="69405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E40" w:rsidRPr="00A73E40" w:rsidRDefault="00A73E40" w:rsidP="00A73E40">
                            <w:pPr>
                              <w:jc w:val="center"/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F81BD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CLOSED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F9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10.75pt;margin-top:4.5pt;width:407.55pt;height:54.65pt;rotation:-8471649fd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" filled="f" strokecolor="#4f81bd [3204]" strokeweight="2pt">
                <v:textbox>
                  <w:txbxContent>
                    <w:p w:rsidR="00A73E40" w:rsidRPr="00A73E40" w:rsidRDefault="00A73E40" w:rsidP="00A73E40">
                      <w:pPr>
                        <w:jc w:val="center"/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F81BD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CLOSED PROCESS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p w:rsidR="008E2600" w:rsidRPr="000C3233" w:rsidRDefault="008E2600" w:rsidP="008E2600">
      <w:pPr>
        <w:rPr>
          <w:rFonts w:ascii="Comic Sans MS" w:hAnsi="Comic Sans MS"/>
          <w:color w:val="1F497D" w:themeColor="text2"/>
          <w:lang w:val="en-US"/>
        </w:rPr>
      </w:pPr>
    </w:p>
    <w:sectPr w:rsidR="008E2600" w:rsidRPr="000C3233" w:rsidSect="002E0039">
      <w:pgSz w:w="12240" w:h="20160" w:code="5"/>
      <w:pgMar w:top="340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8376A"/>
    <w:multiLevelType w:val="hybridMultilevel"/>
    <w:tmpl w:val="566CE5A4"/>
    <w:lvl w:ilvl="0" w:tplc="5BB83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0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29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2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A6B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6C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2B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23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2C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6"/>
    <w:rsid w:val="00022638"/>
    <w:rsid w:val="00093E2C"/>
    <w:rsid w:val="000C3233"/>
    <w:rsid w:val="001176B7"/>
    <w:rsid w:val="0016342C"/>
    <w:rsid w:val="001771C8"/>
    <w:rsid w:val="001A6BA2"/>
    <w:rsid w:val="001B4CF9"/>
    <w:rsid w:val="001D2E07"/>
    <w:rsid w:val="001F230E"/>
    <w:rsid w:val="00260CB6"/>
    <w:rsid w:val="002E0039"/>
    <w:rsid w:val="002F18AB"/>
    <w:rsid w:val="002F654E"/>
    <w:rsid w:val="00376C50"/>
    <w:rsid w:val="00403A9B"/>
    <w:rsid w:val="00460483"/>
    <w:rsid w:val="00462609"/>
    <w:rsid w:val="004651B0"/>
    <w:rsid w:val="004D39C1"/>
    <w:rsid w:val="00527AE4"/>
    <w:rsid w:val="00530D5A"/>
    <w:rsid w:val="00566C11"/>
    <w:rsid w:val="005F0AA2"/>
    <w:rsid w:val="0062681D"/>
    <w:rsid w:val="006859F9"/>
    <w:rsid w:val="006947EA"/>
    <w:rsid w:val="00792BF2"/>
    <w:rsid w:val="007C1228"/>
    <w:rsid w:val="007F5FD1"/>
    <w:rsid w:val="008163DF"/>
    <w:rsid w:val="008377CE"/>
    <w:rsid w:val="008A61C2"/>
    <w:rsid w:val="008E2600"/>
    <w:rsid w:val="00914D32"/>
    <w:rsid w:val="009952DD"/>
    <w:rsid w:val="009A681C"/>
    <w:rsid w:val="009D2609"/>
    <w:rsid w:val="00A10F37"/>
    <w:rsid w:val="00A42F06"/>
    <w:rsid w:val="00A63F19"/>
    <w:rsid w:val="00A73E40"/>
    <w:rsid w:val="00A913B5"/>
    <w:rsid w:val="00A933DA"/>
    <w:rsid w:val="00AB7514"/>
    <w:rsid w:val="00B07F55"/>
    <w:rsid w:val="00B27413"/>
    <w:rsid w:val="00B779ED"/>
    <w:rsid w:val="00B866DE"/>
    <w:rsid w:val="00CB0AF9"/>
    <w:rsid w:val="00CC7856"/>
    <w:rsid w:val="00DB09BB"/>
    <w:rsid w:val="00DE4AD5"/>
    <w:rsid w:val="00E75BA6"/>
    <w:rsid w:val="00EB0044"/>
    <w:rsid w:val="00ED71B8"/>
    <w:rsid w:val="00F821F8"/>
    <w:rsid w:val="00F9024C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D157"/>
  <w15:docId w15:val="{85FE6FA2-DACC-4432-8D1C-93508A6F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60C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260CB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3B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09B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A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947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llege.cl/en/admis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olleg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llege.cl/en/admision/" TargetMode="External"/><Relationship Id="rId5" Type="http://schemas.openxmlformats.org/officeDocument/2006/relationships/hyperlink" Target="http://www.scollege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kthomas</dc:creator>
  <cp:lastModifiedBy>Karen Thomas</cp:lastModifiedBy>
  <cp:revision>2</cp:revision>
  <cp:lastPrinted>2022-08-12T12:24:00Z</cp:lastPrinted>
  <dcterms:created xsi:type="dcterms:W3CDTF">2023-12-07T13:07:00Z</dcterms:created>
  <dcterms:modified xsi:type="dcterms:W3CDTF">2023-12-07T13:07:00Z</dcterms:modified>
</cp:coreProperties>
</file>